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30" w:rsidRPr="000D1C30" w:rsidRDefault="000D1C3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0D1C30">
        <w:rPr>
          <w:rFonts w:ascii="Times New Roman" w:hAnsi="Times New Roman" w:cs="Times New Roman"/>
          <w:b/>
          <w:sz w:val="24"/>
          <w:szCs w:val="24"/>
        </w:rPr>
        <w:t>Сокращения в об</w:t>
      </w:r>
      <w:bookmarkStart w:id="0" w:name="_GoBack"/>
      <w:bookmarkEnd w:id="0"/>
      <w:r w:rsidRPr="000D1C30">
        <w:rPr>
          <w:rFonts w:ascii="Times New Roman" w:hAnsi="Times New Roman" w:cs="Times New Roman"/>
          <w:b/>
          <w:sz w:val="24"/>
          <w:szCs w:val="24"/>
        </w:rPr>
        <w:t xml:space="preserve">щественно-политических текстах </w:t>
      </w:r>
    </w:p>
    <w:p w:rsidR="00ED78AA" w:rsidRDefault="000D1C30">
      <w:r>
        <w:t xml:space="preserve">Сокращения, используемые во французских текстах, можно разделить на две группы: а) Усеченные слова: </w:t>
      </w:r>
      <w:proofErr w:type="spellStart"/>
      <w:r>
        <w:t>prolo</w:t>
      </w:r>
      <w:proofErr w:type="spellEnd"/>
      <w:r>
        <w:t xml:space="preserve">, </w:t>
      </w:r>
      <w:proofErr w:type="spellStart"/>
      <w:r>
        <w:t>manif</w:t>
      </w:r>
      <w:proofErr w:type="spellEnd"/>
      <w:r>
        <w:t xml:space="preserve">. </w:t>
      </w:r>
      <w:proofErr w:type="spellStart"/>
      <w:r>
        <w:t>métallo</w:t>
      </w:r>
      <w:proofErr w:type="spellEnd"/>
      <w:r>
        <w:t xml:space="preserve">, </w:t>
      </w:r>
      <w:proofErr w:type="spellStart"/>
      <w:r>
        <w:t>écolo</w:t>
      </w:r>
      <w:proofErr w:type="spellEnd"/>
      <w:r>
        <w:t xml:space="preserve"> б) Буквенные аббревиатуры: PMA, АСР. PVD, CNUCED, PNUD. Наибольшие трудности вызывает перевод буквенных аббревиатур, которые образуются различными способами: А. Сокращение отдельного слова: а) использование начальной буквы слова: F – </w:t>
      </w:r>
      <w:proofErr w:type="spellStart"/>
      <w:r>
        <w:t>France</w:t>
      </w:r>
      <w:proofErr w:type="spellEnd"/>
      <w:r>
        <w:t xml:space="preserve">, M – </w:t>
      </w:r>
      <w:proofErr w:type="spellStart"/>
      <w:r>
        <w:t>monsieur</w:t>
      </w:r>
      <w:proofErr w:type="spellEnd"/>
      <w:r>
        <w:t xml:space="preserve">. б) использование нескольких начальных (редко – конечных) букв слова: </w:t>
      </w:r>
      <w:proofErr w:type="spellStart"/>
      <w:r>
        <w:t>vol</w:t>
      </w:r>
      <w:proofErr w:type="spellEnd"/>
      <w:r>
        <w:t xml:space="preserve">. – 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art</w:t>
      </w:r>
      <w:proofErr w:type="spellEnd"/>
      <w:r>
        <w:t xml:space="preserve">. – </w:t>
      </w:r>
      <w:proofErr w:type="spellStart"/>
      <w:r>
        <w:t>article</w:t>
      </w:r>
      <w:proofErr w:type="spellEnd"/>
      <w:r>
        <w:t xml:space="preserve">, С0 – </w:t>
      </w:r>
      <w:proofErr w:type="spellStart"/>
      <w:r>
        <w:t>compagnie</w:t>
      </w:r>
      <w:proofErr w:type="spellEnd"/>
      <w:r>
        <w:t xml:space="preserve">. в) использование одной или нескольких начальных и конечных букв слова, а также букв из середины слова: </w:t>
      </w:r>
      <w:proofErr w:type="spellStart"/>
      <w:r>
        <w:t>Cet</w:t>
      </w:r>
      <w:proofErr w:type="spellEnd"/>
      <w:r>
        <w:t xml:space="preserve"> – </w:t>
      </w:r>
      <w:proofErr w:type="spellStart"/>
      <w:r>
        <w:t>complet</w:t>
      </w:r>
      <w:proofErr w:type="spellEnd"/>
      <w:r>
        <w:t xml:space="preserve">, </w:t>
      </w:r>
      <w:proofErr w:type="spellStart"/>
      <w:r>
        <w:t>Mme</w:t>
      </w:r>
      <w:proofErr w:type="spellEnd"/>
      <w:r>
        <w:t xml:space="preserve"> – </w:t>
      </w:r>
      <w:proofErr w:type="spellStart"/>
      <w:r>
        <w:t>madame</w:t>
      </w:r>
      <w:proofErr w:type="spellEnd"/>
      <w:r>
        <w:t xml:space="preserve">, </w:t>
      </w:r>
      <w:proofErr w:type="spellStart"/>
      <w:r>
        <w:t>Mgr</w:t>
      </w:r>
      <w:proofErr w:type="spellEnd"/>
      <w:r>
        <w:t xml:space="preserve"> – </w:t>
      </w:r>
      <w:proofErr w:type="spellStart"/>
      <w:r>
        <w:t>monseigneur</w:t>
      </w:r>
      <w:proofErr w:type="spellEnd"/>
      <w:r>
        <w:t xml:space="preserve">, </w:t>
      </w:r>
      <w:proofErr w:type="spellStart"/>
      <w:r>
        <w:t>gpt</w:t>
      </w:r>
      <w:proofErr w:type="spellEnd"/>
      <w:r>
        <w:t xml:space="preserve"> – </w:t>
      </w:r>
      <w:proofErr w:type="spellStart"/>
      <w:r>
        <w:t>groupement</w:t>
      </w:r>
      <w:proofErr w:type="spellEnd"/>
      <w:r>
        <w:t xml:space="preserve">, </w:t>
      </w:r>
      <w:proofErr w:type="spellStart"/>
      <w:r>
        <w:t>gvt</w:t>
      </w:r>
      <w:proofErr w:type="spellEnd"/>
      <w:r>
        <w:t xml:space="preserve"> – </w:t>
      </w:r>
      <w:proofErr w:type="spellStart"/>
      <w:r>
        <w:t>gouvernement</w:t>
      </w:r>
      <w:proofErr w:type="spellEnd"/>
      <w:r>
        <w:t xml:space="preserve">. Б. Сокращение словосочетаний: а) использование начальных букв всех элементов словосочетания (служебные слова, как правило, исключаются): 25 PMA –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avancés</w:t>
      </w:r>
      <w:proofErr w:type="spellEnd"/>
      <w:r>
        <w:t xml:space="preserve">; ОРЕР –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exportateurs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pétrole</w:t>
      </w:r>
      <w:proofErr w:type="spellEnd"/>
      <w:r>
        <w:t xml:space="preserve">;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ACP –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d‘Asie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Caraïbes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Pacifique</w:t>
      </w:r>
      <w:proofErr w:type="spellEnd"/>
      <w:r>
        <w:t xml:space="preserve">; PVD –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; PNB –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brut</w:t>
      </w:r>
      <w:proofErr w:type="spellEnd"/>
      <w:r>
        <w:t xml:space="preserve">. Однако встречаются в составе аббревиатур случаи сокращения и служебных слов: CNUCED – </w:t>
      </w:r>
      <w:proofErr w:type="spellStart"/>
      <w:r>
        <w:t>Conférence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Unies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; RPR – </w:t>
      </w:r>
      <w:proofErr w:type="spellStart"/>
      <w:r>
        <w:t>Rassemblement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République</w:t>
      </w:r>
      <w:proofErr w:type="spellEnd"/>
      <w:r>
        <w:t xml:space="preserve">; NDLR –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rédaction</w:t>
      </w:r>
      <w:proofErr w:type="spellEnd"/>
      <w:r>
        <w:t xml:space="preserve">. б) использование начальных букв некоторых элементов словосочетания: </w:t>
      </w:r>
      <w:proofErr w:type="spellStart"/>
      <w:r>
        <w:t>svp</w:t>
      </w:r>
      <w:proofErr w:type="spellEnd"/>
      <w:r>
        <w:t xml:space="preserve"> – </w:t>
      </w:r>
      <w:proofErr w:type="spellStart"/>
      <w:r>
        <w:t>s‘il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. в) использование начальных и конечных слогов элементов словосочетания: </w:t>
      </w:r>
      <w:proofErr w:type="spellStart"/>
      <w:r>
        <w:t>Euratom</w:t>
      </w:r>
      <w:proofErr w:type="spellEnd"/>
      <w:r>
        <w:t xml:space="preserve"> = </w:t>
      </w:r>
      <w:proofErr w:type="spellStart"/>
      <w:r>
        <w:t>Europe+atome</w:t>
      </w:r>
      <w:proofErr w:type="spellEnd"/>
      <w:r>
        <w:t xml:space="preserve">, </w:t>
      </w:r>
      <w:proofErr w:type="spellStart"/>
      <w:r>
        <w:t>mondovision</w:t>
      </w:r>
      <w:proofErr w:type="spellEnd"/>
      <w:r>
        <w:t xml:space="preserve"> = </w:t>
      </w:r>
      <w:proofErr w:type="spellStart"/>
      <w:r>
        <w:t>monde+télévision</w:t>
      </w:r>
      <w:proofErr w:type="spellEnd"/>
      <w:r>
        <w:t xml:space="preserve">. г) буквенно-слоговый принцип: SOFRES –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</w:t>
      </w:r>
      <w:proofErr w:type="spellStart"/>
      <w:r>
        <w:t>d‘enquêtes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sondage</w:t>
      </w:r>
      <w:proofErr w:type="spellEnd"/>
      <w:r>
        <w:t xml:space="preserve">; FECOM –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coopération</w:t>
      </w:r>
      <w:proofErr w:type="spellEnd"/>
      <w:r>
        <w:t xml:space="preserve"> </w:t>
      </w:r>
      <w:proofErr w:type="spellStart"/>
      <w:r>
        <w:t>monétaire</w:t>
      </w:r>
      <w:proofErr w:type="spellEnd"/>
      <w:r>
        <w:t xml:space="preserve">. д) буквенно-словный принцип: PROTROUPE –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troupes</w:t>
      </w:r>
      <w:proofErr w:type="spellEnd"/>
      <w:r>
        <w:t xml:space="preserve">. Во французских текстах нередки английские аббревиатуры, причем англицизмы зачастую вытесняют соответствующие французские сокращения: UNICEF = F1SE –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secours</w:t>
      </w:r>
      <w:proofErr w:type="spellEnd"/>
      <w:r>
        <w:t xml:space="preserve"> à </w:t>
      </w:r>
      <w:proofErr w:type="spellStart"/>
      <w:r>
        <w:t>l‘enfance</w:t>
      </w:r>
      <w:proofErr w:type="spellEnd"/>
      <w:r>
        <w:t>. От аббревиатур образуются новые слова: TUC (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d'utilité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) -&gt; </w:t>
      </w:r>
      <w:proofErr w:type="spellStart"/>
      <w:r>
        <w:t>tuciste</w:t>
      </w:r>
      <w:proofErr w:type="spellEnd"/>
      <w:r>
        <w:t xml:space="preserve"> (человек, занятый в системе общественно-полезных работ); OTAN -&gt; </w:t>
      </w:r>
      <w:proofErr w:type="spellStart"/>
      <w:r>
        <w:t>otanien</w:t>
      </w:r>
      <w:proofErr w:type="spellEnd"/>
      <w:r>
        <w:t xml:space="preserve">, ONU -» </w:t>
      </w:r>
      <w:proofErr w:type="spellStart"/>
      <w:r>
        <w:t>onusien</w:t>
      </w:r>
      <w:proofErr w:type="spellEnd"/>
      <w:r>
        <w:t>, SMIC (</w:t>
      </w:r>
      <w:proofErr w:type="spellStart"/>
      <w:r>
        <w:t>salaire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interprofessionnel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) —» </w:t>
      </w:r>
      <w:proofErr w:type="spellStart"/>
      <w:r>
        <w:t>smicard</w:t>
      </w:r>
      <w:proofErr w:type="spellEnd"/>
      <w:r>
        <w:t xml:space="preserve"> (рабочий, получающий минимальную </w:t>
      </w:r>
      <w:proofErr w:type="spellStart"/>
      <w:r>
        <w:t>межпрофессиональную</w:t>
      </w:r>
      <w:proofErr w:type="spellEnd"/>
      <w:r>
        <w:t xml:space="preserve"> зарплату). При переводе сокращений необходимо прежде всего убедиться в наличии или отсутствии в русском языке соответствующих эквивалентных аббревиатур. Следует помнить, что многие русские эквивалентные аббревиатуры образованы не от французских, а от английских сокращений: ИКАО (Международная организация гражданской авиации) – ICAO (англ.) – OIAC (фр.). При переводе сокращений обычно используются следующие приемы: а) транслитерация NATO (OTAN) – НАТО; UNICEF (FISE) – ЮНИСЕФ. б) развернутый перевод аббревиатуры на русский язык и образование русской аббревиатуры по буквенно-слоговому принципу (см. выше пункт </w:t>
      </w:r>
      <w:proofErr w:type="spellStart"/>
      <w:proofErr w:type="gramStart"/>
      <w:r>
        <w:t>Б,г</w:t>
      </w:r>
      <w:proofErr w:type="spellEnd"/>
      <w:proofErr w:type="gramEnd"/>
      <w:r>
        <w:t>): PNUD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Unies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>) -&gt; Программа развития ООН -&gt; ПРООН; AIEA (</w:t>
      </w:r>
      <w:proofErr w:type="spellStart"/>
      <w:r>
        <w:t>Agence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l‘énergie</w:t>
      </w:r>
      <w:proofErr w:type="spellEnd"/>
      <w:r>
        <w:t xml:space="preserve"> </w:t>
      </w:r>
      <w:proofErr w:type="spellStart"/>
      <w:r>
        <w:t>atomique</w:t>
      </w:r>
      <w:proofErr w:type="spellEnd"/>
      <w:r>
        <w:t>) -&gt; Международное агентство по атомной энергии -&gt; МАГАТЭ; SIDA -&gt; СПИД. В случае колебаний следует обращаться к словарю сокращений французского языка. 26 ТЕМАТИЧЕСКИЙ СЛОВА</w:t>
      </w:r>
    </w:p>
    <w:sectPr w:rsidR="00ED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2E"/>
    <w:rsid w:val="000D1C30"/>
    <w:rsid w:val="006E682E"/>
    <w:rsid w:val="00E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FC45F-102B-4D18-9394-43FC2D0D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2022-08-22T08:56:00Z</dcterms:created>
  <dcterms:modified xsi:type="dcterms:W3CDTF">2022-08-22T08:56:00Z</dcterms:modified>
</cp:coreProperties>
</file>